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6AE" w:rsidRDefault="004566AE" w:rsidP="008B7B34">
      <w:pPr>
        <w:jc w:val="center"/>
        <w:rPr>
          <w:rFonts w:ascii="CCW Precursive 5" w:hAnsi="CCW Precursive 5"/>
          <w:sz w:val="56"/>
          <w:szCs w:val="56"/>
        </w:rPr>
      </w:pPr>
    </w:p>
    <w:p w:rsidR="008B7B34" w:rsidRPr="00AE46CE" w:rsidRDefault="008B7B34" w:rsidP="008B7B34">
      <w:pPr>
        <w:jc w:val="center"/>
        <w:rPr>
          <w:rFonts w:ascii="CCW Precursive 5" w:hAnsi="CCW Precursive 5"/>
          <w:sz w:val="56"/>
          <w:szCs w:val="56"/>
        </w:rPr>
      </w:pPr>
      <w:bookmarkStart w:id="0" w:name="_GoBack"/>
      <w:bookmarkEnd w:id="0"/>
      <w:r w:rsidRPr="00AE46CE">
        <w:rPr>
          <w:rFonts w:ascii="CCW Precursive 5" w:hAnsi="CCW Precursive 5"/>
          <w:sz w:val="56"/>
          <w:szCs w:val="56"/>
        </w:rPr>
        <w:t>Foundation stage Nursery</w:t>
      </w:r>
    </w:p>
    <w:p w:rsidR="008B7B34" w:rsidRDefault="008B7B34" w:rsidP="008B7B34">
      <w:pPr>
        <w:jc w:val="center"/>
        <w:rPr>
          <w:rFonts w:ascii="CCW Precursive 5" w:hAnsi="CCW Precursive 5"/>
          <w:sz w:val="56"/>
          <w:szCs w:val="56"/>
        </w:rPr>
      </w:pPr>
      <w:r>
        <w:rPr>
          <w:rFonts w:ascii="CCW Precursive 5" w:hAnsi="CCW Precursive 5"/>
          <w:sz w:val="56"/>
          <w:szCs w:val="56"/>
        </w:rPr>
        <w:t>Home Resource Pack 2</w:t>
      </w:r>
    </w:p>
    <w:p w:rsidR="008B7B34" w:rsidRDefault="008B7B34" w:rsidP="008B7B34">
      <w:pPr>
        <w:rPr>
          <w:rFonts w:ascii="CCW Precursive 5" w:hAnsi="CCW Precursive 5"/>
          <w:sz w:val="56"/>
          <w:szCs w:val="56"/>
        </w:rPr>
      </w:pPr>
    </w:p>
    <w:p w:rsidR="008B7B34" w:rsidRDefault="008B7B34" w:rsidP="008B7B34">
      <w:pPr>
        <w:jc w:val="center"/>
        <w:rPr>
          <w:rFonts w:ascii="CCW Precursive 5" w:hAnsi="CCW Precursive 5"/>
          <w:sz w:val="56"/>
          <w:szCs w:val="56"/>
        </w:rPr>
      </w:pPr>
      <w:r>
        <w:rPr>
          <w:noProof/>
          <w:lang w:eastAsia="en-GB"/>
        </w:rPr>
        <w:drawing>
          <wp:inline distT="0" distB="0" distL="0" distR="0" wp14:anchorId="4BB720E6" wp14:editId="335241F2">
            <wp:extent cx="6031176" cy="4107977"/>
            <wp:effectExtent l="0" t="0" r="8255" b="6985"/>
            <wp:docPr id="4" name="Picture 4" descr="JewelStreet Announces The Rainbow of Hope Pin to Support Front Line Work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JewelStreet Announces The Rainbow of Hope Pin to Support Front Line Workers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191" t="23572" r="6634" b="19277"/>
                    <a:stretch/>
                  </pic:blipFill>
                  <pic:spPr bwMode="auto">
                    <a:xfrm>
                      <a:off x="0" y="0"/>
                      <a:ext cx="6063730" cy="413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B7B34" w:rsidRDefault="008B7B34" w:rsidP="008B7B34">
      <w:pPr>
        <w:rPr>
          <w:rFonts w:ascii="CCW Precursive 5" w:hAnsi="CCW Precursive 5"/>
          <w:sz w:val="56"/>
          <w:szCs w:val="56"/>
        </w:rPr>
      </w:pPr>
    </w:p>
    <w:p w:rsidR="008B7B34" w:rsidRPr="00AE46CE" w:rsidRDefault="008B7B34" w:rsidP="008B7B34">
      <w:pPr>
        <w:jc w:val="center"/>
        <w:rPr>
          <w:rFonts w:ascii="CCW Precursive 5" w:hAnsi="CCW Precursive 5"/>
          <w:sz w:val="72"/>
          <w:szCs w:val="72"/>
        </w:rPr>
      </w:pPr>
      <w:r w:rsidRPr="00AE46CE">
        <w:rPr>
          <w:rFonts w:ascii="CCW Precursive 5" w:hAnsi="CCW Precursive 5"/>
          <w:sz w:val="72"/>
          <w:szCs w:val="72"/>
        </w:rPr>
        <w:t>Stay Safe</w:t>
      </w:r>
    </w:p>
    <w:p w:rsidR="00162B22" w:rsidRDefault="00162B22"/>
    <w:p w:rsidR="00F80CF9" w:rsidRDefault="00F80CF9"/>
    <w:p w:rsidR="00F80CF9" w:rsidRDefault="00F80CF9"/>
    <w:p w:rsidR="00F80CF9" w:rsidRDefault="00F80CF9" w:rsidP="00F80CF9">
      <w:pPr>
        <w:jc w:val="center"/>
      </w:pPr>
      <w:r>
        <w:rPr>
          <w:noProof/>
          <w:lang w:eastAsia="en-GB"/>
        </w:rPr>
        <w:lastRenderedPageBreak/>
        <w:drawing>
          <wp:inline distT="0" distB="0" distL="0" distR="0" wp14:anchorId="4571A54D" wp14:editId="4E882C8E">
            <wp:extent cx="6855460" cy="10029825"/>
            <wp:effectExtent l="0" t="0" r="2540" b="9525"/>
            <wp:docPr id="2" name="Picture 2" descr="Handwriting Patterns | Highcliffe St Mark Primary Scho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andwriting Patterns | Highcliffe St Mark Primary School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2161" cy="10054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CF9" w:rsidRDefault="00F80CF9" w:rsidP="00F80CF9">
      <w:pPr>
        <w:jc w:val="center"/>
      </w:pPr>
    </w:p>
    <w:p w:rsidR="00F80CF9" w:rsidRDefault="00F80CF9" w:rsidP="00F80CF9">
      <w:pPr>
        <w:jc w:val="center"/>
      </w:pPr>
    </w:p>
    <w:p w:rsidR="00F80CF9" w:rsidRDefault="00F80CF9" w:rsidP="00F80CF9">
      <w:pPr>
        <w:jc w:val="center"/>
      </w:pPr>
    </w:p>
    <w:p w:rsidR="00F80CF9" w:rsidRDefault="00F80CF9" w:rsidP="00F80CF9">
      <w:pPr>
        <w:jc w:val="center"/>
      </w:pPr>
    </w:p>
    <w:p w:rsidR="00F80CF9" w:rsidRDefault="00F80CF9" w:rsidP="00F80CF9">
      <w:pPr>
        <w:jc w:val="center"/>
      </w:pPr>
    </w:p>
    <w:sectPr w:rsidR="00F80CF9" w:rsidSect="00F80CF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CW Precursive 5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B34"/>
    <w:rsid w:val="00080CA6"/>
    <w:rsid w:val="00162B22"/>
    <w:rsid w:val="004566AE"/>
    <w:rsid w:val="008B7B34"/>
    <w:rsid w:val="00F80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A3CB7F"/>
  <w15:chartTrackingRefBased/>
  <w15:docId w15:val="{4CEABABC-A435-4741-BDFD-F6AC013B1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B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566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6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Richards</dc:creator>
  <cp:keywords/>
  <dc:description/>
  <cp:lastModifiedBy>Anita Richards</cp:lastModifiedBy>
  <cp:revision>3</cp:revision>
  <cp:lastPrinted>2021-01-08T08:54:00Z</cp:lastPrinted>
  <dcterms:created xsi:type="dcterms:W3CDTF">2021-01-08T06:27:00Z</dcterms:created>
  <dcterms:modified xsi:type="dcterms:W3CDTF">2021-01-08T08:54:00Z</dcterms:modified>
</cp:coreProperties>
</file>